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E37" w:rsidRDefault="00004BED" w:rsidP="00004BED">
      <w:pPr>
        <w:spacing w:after="400" w:line="360" w:lineRule="auto"/>
        <w:jc w:val="center"/>
        <w:rPr>
          <w:rFonts w:ascii="Times New Roman" w:eastAsia="Times New Roman" w:hAnsi="Times New Roman"/>
          <w:b/>
          <w:smallCaps/>
          <w:sz w:val="24"/>
          <w:szCs w:val="24"/>
          <w:lang w:eastAsia="pl-PL"/>
        </w:rPr>
      </w:pPr>
      <w:bookmarkStart w:id="0" w:name="_GoBack"/>
      <w:bookmarkEnd w:id="0"/>
      <w:r w:rsidRPr="005B7DDF">
        <w:rPr>
          <w:rFonts w:ascii="Times New Roman" w:eastAsia="Times New Roman" w:hAnsi="Times New Roman"/>
          <w:b/>
          <w:smallCaps/>
          <w:sz w:val="24"/>
          <w:szCs w:val="24"/>
          <w:lang w:eastAsia="pl-PL"/>
        </w:rPr>
        <w:t xml:space="preserve">Procedura postępowania w razie wypadku </w:t>
      </w:r>
    </w:p>
    <w:p w:rsidR="00004BED" w:rsidRPr="005B7DDF" w:rsidRDefault="00004BED" w:rsidP="00004BED">
      <w:pPr>
        <w:spacing w:after="400" w:line="360" w:lineRule="auto"/>
        <w:jc w:val="center"/>
        <w:rPr>
          <w:rFonts w:ascii="Times New Roman" w:eastAsia="Times New Roman" w:hAnsi="Times New Roman"/>
          <w:b/>
          <w:smallCaps/>
          <w:sz w:val="24"/>
          <w:szCs w:val="24"/>
          <w:lang w:eastAsia="pl-PL"/>
        </w:rPr>
      </w:pPr>
      <w:r w:rsidRPr="005B7DDF">
        <w:rPr>
          <w:rFonts w:ascii="Times New Roman" w:eastAsia="Times New Roman" w:hAnsi="Times New Roman"/>
          <w:b/>
          <w:smallCaps/>
          <w:sz w:val="24"/>
          <w:szCs w:val="24"/>
          <w:lang w:eastAsia="pl-PL"/>
        </w:rPr>
        <w:t>DZIECKA w PRZEDSZKOLU</w:t>
      </w:r>
      <w:r w:rsidR="00DF5E37">
        <w:rPr>
          <w:rFonts w:ascii="Times New Roman" w:eastAsia="Times New Roman" w:hAnsi="Times New Roman"/>
          <w:b/>
          <w:smallCaps/>
          <w:sz w:val="24"/>
          <w:szCs w:val="24"/>
          <w:lang w:eastAsia="pl-PL"/>
        </w:rPr>
        <w:t xml:space="preserve"> </w:t>
      </w:r>
    </w:p>
    <w:p w:rsidR="00004BED" w:rsidRPr="005B7DDF" w:rsidRDefault="00004BED" w:rsidP="00004BED">
      <w:pPr>
        <w:pStyle w:val="Akapitzlist"/>
        <w:numPr>
          <w:ilvl w:val="0"/>
          <w:numId w:val="1"/>
        </w:numPr>
        <w:spacing w:after="0" w:line="360" w:lineRule="auto"/>
        <w:ind w:hanging="76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</w:rPr>
        <w:t xml:space="preserve">Podstawa prawna procedury: rozporządzenie Ministra Edukacji Narodowej i Sportu z dnia 31 grudnia 2002 r. w sprawie </w:t>
      </w: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bezpieczeństwa i higieny w publicznych i niepublicznych szkołach i placówkach (Dz. U. z 2003 r. Nr 6, poz. 69 z </w:t>
      </w:r>
      <w:proofErr w:type="spellStart"/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późn</w:t>
      </w:r>
      <w:proofErr w:type="spellEnd"/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. zm.)</w:t>
      </w:r>
    </w:p>
    <w:p w:rsidR="005B7DDF" w:rsidRPr="005B7DDF" w:rsidRDefault="005B7DDF" w:rsidP="005B7DDF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outlineLvl w:val="1"/>
        <w:rPr>
          <w:rFonts w:ascii="Arial Unicode MS" w:eastAsia="Arial Unicode MS" w:hAnsi="Arial Unicode MS" w:cs="Arial Unicode MS"/>
          <w:bCs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bCs/>
          <w:sz w:val="24"/>
          <w:szCs w:val="24"/>
          <w:lang w:eastAsia="pl-PL"/>
        </w:rPr>
        <w:t>Rozporządzenie Ministra Edukacji Narodowej z dnia 31 października 2018 r. zmieniające rozporządzenie w sprawie bezpieczeństwa i higieny w publicznych i niepublicznych szkołach i placówkach</w:t>
      </w:r>
    </w:p>
    <w:p w:rsidR="00004BED" w:rsidRPr="005B7DDF" w:rsidRDefault="00004BED" w:rsidP="005B7DDF">
      <w:pPr>
        <w:pStyle w:val="Akapitzlist"/>
        <w:numPr>
          <w:ilvl w:val="0"/>
          <w:numId w:val="1"/>
        </w:numPr>
        <w:spacing w:after="0" w:line="360" w:lineRule="auto"/>
        <w:ind w:hanging="76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Zgodnie z art. 365 ustawy z dnia 14 grudnia 2016 r. przepisy wprowadzające ustawę Prawo oświatowe (Dz. U. z 2016 r. poz. 60 z </w:t>
      </w:r>
      <w:proofErr w:type="spellStart"/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późn</w:t>
      </w:r>
      <w:proofErr w:type="spellEnd"/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. zm.) wyżej cytowane rozporządzenie zachowuje moc do dnia wejścia w życie przepisów wykonawczych wydanych na podstawie art. 125 ustawy Prawo oświatowe (Dz. U. z 2016 r. poz. 59 z </w:t>
      </w:r>
      <w:proofErr w:type="spellStart"/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późn</w:t>
      </w:r>
      <w:proofErr w:type="spellEnd"/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. zm.).</w:t>
      </w:r>
    </w:p>
    <w:p w:rsidR="00004BED" w:rsidRPr="005B7DDF" w:rsidRDefault="00004BED" w:rsidP="00004BED">
      <w:pPr>
        <w:pStyle w:val="Akapitzlist"/>
        <w:numPr>
          <w:ilvl w:val="0"/>
          <w:numId w:val="1"/>
        </w:numPr>
        <w:spacing w:before="240" w:after="0" w:line="360" w:lineRule="auto"/>
        <w:ind w:left="357" w:hanging="73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</w:rPr>
        <w:t>Zakres procedury i osoby odpowiedzialne</w:t>
      </w:r>
    </w:p>
    <w:p w:rsidR="00004BED" w:rsidRPr="005B7DDF" w:rsidRDefault="00004BED" w:rsidP="00004BED">
      <w:pPr>
        <w:pStyle w:val="Akapitzlist"/>
        <w:spacing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Procedura obejmuje i reguluje działania pracowników przedszkola w sytuacji zaistnienia wypadku wychowanka. </w:t>
      </w:r>
    </w:p>
    <w:p w:rsidR="00004BED" w:rsidRPr="005B7DDF" w:rsidRDefault="00004BED" w:rsidP="00004BED">
      <w:pPr>
        <w:pStyle w:val="Akapitzlist"/>
        <w:spacing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Procedura dotyczy: dyrektora, nauczycieli, pracowników niepedagogicznych.</w:t>
      </w:r>
    </w:p>
    <w:p w:rsidR="00004BED" w:rsidRPr="005B7DDF" w:rsidRDefault="00004BED" w:rsidP="00004BED">
      <w:pPr>
        <w:pStyle w:val="Akapitzlist"/>
        <w:numPr>
          <w:ilvl w:val="0"/>
          <w:numId w:val="1"/>
        </w:numPr>
        <w:spacing w:before="240" w:after="0" w:line="360" w:lineRule="auto"/>
        <w:ind w:left="357" w:hanging="73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Definicja wypadku dziecka w przedszkolu.</w:t>
      </w:r>
    </w:p>
    <w:p w:rsidR="00004BED" w:rsidRPr="005B7DDF" w:rsidRDefault="00004BED" w:rsidP="00004BED">
      <w:pPr>
        <w:pStyle w:val="Akapitzlist"/>
        <w:spacing w:after="0" w:line="360" w:lineRule="auto"/>
        <w:ind w:left="360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Wypadek wychowanka to nagłe zdarzenie wywołane przyczyną zewnętrzną, powodujące uraz lub śmierć, które nastąpiło w czasie pozostawania wychowanka pod opieką przedszkola: na terenie przedszkola, poza terenem przedszkola (wycieczki, wyjścia pod opieką nauczycieli).</w:t>
      </w:r>
    </w:p>
    <w:p w:rsidR="00004BED" w:rsidRPr="005B7DDF" w:rsidRDefault="00004BED" w:rsidP="00004BED">
      <w:pPr>
        <w:pStyle w:val="Akapitzlist"/>
        <w:numPr>
          <w:ilvl w:val="0"/>
          <w:numId w:val="1"/>
        </w:numPr>
        <w:spacing w:before="240" w:after="0" w:line="360" w:lineRule="auto"/>
        <w:ind w:left="357" w:hanging="73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lastRenderedPageBreak/>
        <w:t>Opis działań</w:t>
      </w:r>
    </w:p>
    <w:p w:rsidR="00004BED" w:rsidRPr="005B7DDF" w:rsidRDefault="00004BED" w:rsidP="00004BED">
      <w:pPr>
        <w:pStyle w:val="Akapitzlist"/>
        <w:numPr>
          <w:ilvl w:val="0"/>
          <w:numId w:val="2"/>
        </w:numPr>
        <w:spacing w:before="100" w:after="0" w:line="360" w:lineRule="auto"/>
        <w:ind w:left="357" w:hanging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Udzielenie pierwszej pomocy medycznej poszkodowanemu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Pracownik przedszkola, który powziął wiadomość o wypadku ucznia niezwłocznie zapewnia poszkodowanemu opiekę, w szczególności sprowadzając fachową pomoc medyczną, w miarę możliwości udzielając poszkodowanemu pierwszej pomocy.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Udzielenie pierwszej pomocy w wypadkach jest prawnym obowiązkiem każdego. 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Jej nieudzielenie, szczególnie w odniesieniu do osoby odpowiedzialnej za bezpieczeństwo wychowanka, skutkuje sankcją karną.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Pracownik nie dopuszcza do zajęć lub przerywa je wyprowadzając wychowanków z miejsca zagrożenia, jeżeli miejsce, w którym są lub będą prowadzone zajęcia może stwarzać zagrożenie dla bezpieczeństwa wychowanków.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Jeśli nauczyciel ma w tym czasie zajęcia z grupą – prosi o nadzór nad swoimi wychowankami nauczyciela prowadzącego zajęcia w najbliższej sali.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Pracownik niezwłocznie powiadamia dyrektora przedszkola.</w:t>
      </w:r>
    </w:p>
    <w:p w:rsidR="00004BED" w:rsidRPr="005B7DDF" w:rsidRDefault="00004BED" w:rsidP="00004BED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eastAsia="pl-PL"/>
        </w:rPr>
        <w:sectPr w:rsidR="00004BED" w:rsidRPr="005B7DDF">
          <w:pgSz w:w="11906" w:h="16838"/>
          <w:pgMar w:top="1417" w:right="1417" w:bottom="1417" w:left="1417" w:header="708" w:footer="708" w:gutter="0"/>
          <w:cols w:space="708"/>
        </w:sectPr>
      </w:pPr>
    </w:p>
    <w:p w:rsidR="00004BED" w:rsidRPr="005B7DDF" w:rsidRDefault="00004BED" w:rsidP="00004BED">
      <w:pPr>
        <w:pStyle w:val="Akapitzlist"/>
        <w:numPr>
          <w:ilvl w:val="0"/>
          <w:numId w:val="2"/>
        </w:numPr>
        <w:spacing w:before="100"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lastRenderedPageBreak/>
        <w:t>Obowiązek powiadamiania i zabezpieczenia miejsca zdarzenia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O każdym wypadku zawiadamia się niezwłocznie:</w:t>
      </w:r>
    </w:p>
    <w:p w:rsidR="00004BED" w:rsidRPr="005B7DDF" w:rsidRDefault="00004BED" w:rsidP="00004BE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rodziców (opiekunów) poszkodowanego;</w:t>
      </w:r>
    </w:p>
    <w:p w:rsidR="00004BED" w:rsidRPr="005B7DDF" w:rsidRDefault="00004BED" w:rsidP="00004BE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pracownika służby bezpieczeństwa i higieny pracy;</w:t>
      </w:r>
    </w:p>
    <w:p w:rsidR="00004BED" w:rsidRPr="005B7DDF" w:rsidRDefault="00004BED" w:rsidP="00004BE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społecznego inspektora pracy;</w:t>
      </w:r>
    </w:p>
    <w:p w:rsidR="00004BED" w:rsidRPr="005B7DDF" w:rsidRDefault="00004BED" w:rsidP="00004BE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organ prowadzący szkołę; </w:t>
      </w:r>
    </w:p>
    <w:p w:rsidR="00004BED" w:rsidRPr="005B7DDF" w:rsidRDefault="00004BED" w:rsidP="00004BED">
      <w:pPr>
        <w:pStyle w:val="Akapitzlist"/>
        <w:numPr>
          <w:ilvl w:val="0"/>
          <w:numId w:val="3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radę rodziców.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O wypadku śmiertelnym, ciężkim i zbiorowym zawiadamia się niezwłocznie prokuratora i kuratora oświaty.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O wypadku, do którego doszło w wyniku zatrucia zawiadamia się niezwłocznie państwowego inspektora sanitarnego.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Zawiadomień dokonuje dyrektor lub upoważniony przez niego pracownik przedszkola. 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Fakt powiadomienia dokumentuje się wpisem w dzienniku zajęć, z podaniem daty i godziny powiadomienia matki/ojca wychowanka o wypadku.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Przy lekkich przypadkach (brak wyraźnych obrażeń, np. widoczne tylko lekkie zaczerwienienie, zadrapanie, lekkie skaleczenie) po udzieleniu pierwszej pomocy poszkodowanemu wychowankowi powiadamiający o zdarzeniu ustala z rodzicem:</w:t>
      </w:r>
    </w:p>
    <w:p w:rsidR="00004BED" w:rsidRPr="005B7DDF" w:rsidRDefault="00004BED" w:rsidP="00004BE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potrzebę wezwania pogotowia,</w:t>
      </w:r>
    </w:p>
    <w:p w:rsidR="00004BED" w:rsidRPr="005B7DDF" w:rsidRDefault="00004BED" w:rsidP="00004BE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potrzebę wcześniejszego przyjścia rodzica,</w:t>
      </w:r>
    </w:p>
    <w:p w:rsidR="00004BED" w:rsidRPr="005B7DDF" w:rsidRDefault="00004BED" w:rsidP="00004BED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godzinę odbioru dziecka z przedszkola w dniu zdarzenia.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lastRenderedPageBreak/>
        <w:t>Informację o powyższych ustaleniach powiadamiający zamieszcza również w dzienniku zajęć.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W każdym trudniejszym przypadku (widoczne obrażenia, urazy, niepokojące objawy) dyrektor lub upoważniona osoba wzywa pogotowie ratunkowe.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W przypadku stwierdzenia przez lekarza potrzeby pobytu ucznia w szpitalu należy zapewnić uczniowi opiekę w drodze do szpitala.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Jeżeli wypadek został spowodowany niesprawnością techniczną pomieszczenia lub urządzeń, miejsce wypadku pozostawia się nienaruszone. Dyrektor zabezpiecza je do czasu dokonania oględzin lub wykonania szkicu przez zespół powypadkowy.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Jeżeli wypadek zdarzył się w czasie wyjścia, imprezy organizowanej poza terenem przedszkola, wszystkie stosowne decyzje podejmuje opiekun grupy/kierownik wycieczki i odpowiada za nie.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Do czasu rozpoczęcia pracy przez zespół powypadkowy dyrektor zabezpiecza miejsce wypadku w sposób wykluczający dopuszczenie osób niepowołanych. 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Jeżeli czynności związanych z zabezpieczeniem miejsca wypadku nie może wykonać dyrektor, wykonuje je upoważniony przez dyrektora pracownik przedszkola.</w:t>
      </w:r>
    </w:p>
    <w:p w:rsidR="00004BED" w:rsidRPr="005B7DDF" w:rsidRDefault="00004BED" w:rsidP="00004BED">
      <w:pPr>
        <w:spacing w:after="0" w:line="360" w:lineRule="auto"/>
        <w:rPr>
          <w:rFonts w:ascii="Arial Unicode MS" w:eastAsia="Arial Unicode MS" w:hAnsi="Arial Unicode MS" w:cs="Arial Unicode MS"/>
          <w:sz w:val="24"/>
          <w:szCs w:val="24"/>
          <w:lang w:eastAsia="pl-PL"/>
        </w:rPr>
        <w:sectPr w:rsidR="00004BED" w:rsidRPr="005B7DDF">
          <w:pgSz w:w="11906" w:h="16838"/>
          <w:pgMar w:top="1417" w:right="1417" w:bottom="1417" w:left="1417" w:header="708" w:footer="708" w:gutter="0"/>
          <w:cols w:space="708"/>
        </w:sectPr>
      </w:pPr>
    </w:p>
    <w:p w:rsidR="00004BED" w:rsidRPr="005B7DDF" w:rsidRDefault="00004BED" w:rsidP="00004BED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lastRenderedPageBreak/>
        <w:t>Powołanie zespołu powypadkowego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Dyrektor przedszkola powołuje zespół powypadkowy.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W skład zespołu wchodzi współpracujący z przedszkolem pracownik służby bezpieczeństwa i higieny pracy oraz pracownik przedszkola przeszkolony w zakresie bhp.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Jeżeli w składzie zespołu nie może uczestniczyć pracownik służby bhp, w skład zespołu wchodzi dyrektor przedszkola oraz pracownik przedszkola przeszkolony w zakresie bhp.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W składzie zespołu może uczestniczyć przedstawiciel organu prowadzącego, kuratora oświaty lub rady rodziców.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Przewodniczącym zespołu jest pracownik służby bhp, a jeżeli nie ma go w składzie zespołu – przewodniczącego zespołu spośród pracowników przedszkola wyznacza dyrektor.</w:t>
      </w:r>
    </w:p>
    <w:p w:rsidR="00004BED" w:rsidRPr="005B7DDF" w:rsidRDefault="00004BED" w:rsidP="00004BED">
      <w:pPr>
        <w:pStyle w:val="Akapitzlist"/>
        <w:numPr>
          <w:ilvl w:val="0"/>
          <w:numId w:val="2"/>
        </w:numPr>
        <w:spacing w:before="240" w:after="0" w:line="360" w:lineRule="auto"/>
        <w:ind w:left="357" w:hanging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Postępowanie powypadkowe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Zespół przeprowadza postępowanie powypadkowe i sporządza dokumentację powypadkową.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Zespół:</w:t>
      </w:r>
    </w:p>
    <w:p w:rsidR="00004BED" w:rsidRPr="005B7DDF" w:rsidRDefault="00004BED" w:rsidP="00004BE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przesłuchuje poszkodowanego wychowanka (w obecności rodzica/wychowawcy) i sporządza protokół przesłuchania;</w:t>
      </w:r>
    </w:p>
    <w:p w:rsidR="00004BED" w:rsidRPr="005B7DDF" w:rsidRDefault="00004BED" w:rsidP="00004BE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przesłuchuje świadków wypadku i sporządza protokoły przesłuchania; jeżeli świadkami są wychowankowie – przesłuchanie odbywa się w obecności </w:t>
      </w: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lastRenderedPageBreak/>
        <w:t>wychowawcy , a protokół przesłuchania odczytuje się w obecności wychowanka – świadka i jego rodziców;</w:t>
      </w:r>
    </w:p>
    <w:p w:rsidR="00004BED" w:rsidRPr="005B7DDF" w:rsidRDefault="00004BED" w:rsidP="00004BE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sporządza szkic lub fotografię miejsca wypadku;</w:t>
      </w:r>
    </w:p>
    <w:p w:rsidR="00004BED" w:rsidRPr="005B7DDF" w:rsidRDefault="00004BED" w:rsidP="00004BE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uzyskuje pisemne oświadczenie nauczyciela, pod opieką którego wychowanek przebywał w czasie, gdy zdarzył się wypadek;</w:t>
      </w:r>
    </w:p>
    <w:p w:rsidR="00004BED" w:rsidRPr="005B7DDF" w:rsidRDefault="00004BED" w:rsidP="00004BE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uzyskuje opinię lekarską z opisem doznanych obrażeń i określeniem rodzaju wypadku;</w:t>
      </w:r>
    </w:p>
    <w:p w:rsidR="00004BED" w:rsidRPr="005B7DDF" w:rsidRDefault="00004BED" w:rsidP="00004BED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sporządza protokół powypadkowy nie później niż w ciągu 14 dni od daty uzyskania zawiadomienia o wypadku – protokół powypadkowy podpisują członkowie zespołu oraz dyrektor przedszkola.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Przekroczenie 14-dniowego terminu może nastąpić w przypadku, gdy wystąpią uzasadnione przeszkody lub trudności uniemożliwiające sporządzenie protokołu w wyznaczonym terminie.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W sprawach spornych rozstrzygające jest stanowisko przewodniczącego zespołu; członek zespołu, który nie zgadza się ze stanowiskiem przewodniczącego może złożyć zdanie odrębne, które odnotowuje się w protokole powypadkowym.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Protokół powypadkowy podpisują członkowie zespołu oraz dyrektor przedszkola – po jego sporządzeniu. Jeżeli do treści protokołu powypadkowego nie zostały zgłoszone zastrzeżenia przez rodziców wychowanka poszkodowanego, postępowanie powypadkowe uznaje się za zakończone.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Protokół powypadkowy sporządza się w trzech egzemplarzach, dla:</w:t>
      </w:r>
    </w:p>
    <w:p w:rsidR="00004BED" w:rsidRPr="005B7DDF" w:rsidRDefault="00004BED" w:rsidP="00004BE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poszkodowanego,</w:t>
      </w:r>
    </w:p>
    <w:p w:rsidR="00004BED" w:rsidRPr="005B7DDF" w:rsidRDefault="00004BED" w:rsidP="00004BE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lastRenderedPageBreak/>
        <w:t>przedszkola, która przechowuje go w dokumentacji powypadkowej wypadku wychowanka,</w:t>
      </w:r>
    </w:p>
    <w:p w:rsidR="00004BED" w:rsidRPr="005B7DDF" w:rsidRDefault="00004BED" w:rsidP="00004BED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organu prowadzącego lub kuratora oświaty (na żądanie).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Z treścią protokołu powypadkowego i innymi materiałami postępowania powypadkowego zaznajamia się:</w:t>
      </w:r>
    </w:p>
    <w:p w:rsidR="00004BED" w:rsidRPr="005B7DDF" w:rsidRDefault="00004BED" w:rsidP="00004BE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rodziców (opiekunów) poszkodowanego małoletniego.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Protokół powypadkowy doręcza się osobom uprawnionym do zaznajomienia się z materiałami postępowania powypadkowego.</w:t>
      </w:r>
    </w:p>
    <w:p w:rsidR="00004BED" w:rsidRPr="005B7DDF" w:rsidRDefault="00004BED" w:rsidP="00004BED">
      <w:pPr>
        <w:pStyle w:val="Akapitzlist"/>
        <w:numPr>
          <w:ilvl w:val="0"/>
          <w:numId w:val="2"/>
        </w:numPr>
        <w:spacing w:before="240" w:after="0" w:line="360" w:lineRule="auto"/>
        <w:ind w:left="357" w:hanging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Składanie zastrzeżeń do protokołu powypadkowego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W ciągu 7 dni od dnia doręczenia protokołu powypadkowego osoby, którym doręczono protokół mogą złożyć zastrzeżenia do ustaleń protokołu (są o tym informowani przy odbieraniu protokołu).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Zastrzeżenia składa się przewodniczącemu zespołu: ustnie i wtedy przewodniczący wpisuje je do protokołu lub na piśmie.</w:t>
      </w:r>
    </w:p>
    <w:p w:rsidR="00004BED" w:rsidRPr="005B7DDF" w:rsidRDefault="00004BED" w:rsidP="00004BED">
      <w:pPr>
        <w:pStyle w:val="Akapitzlist"/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Zastrzeżenia mogą dotyczyć w szczególności:</w:t>
      </w:r>
    </w:p>
    <w:p w:rsidR="00004BED" w:rsidRPr="005B7DDF" w:rsidRDefault="00004BED" w:rsidP="00004BED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niewykorzystania wszystkich środków dowodowych niezbędnych dla ustalenia stanu faktycznego,</w:t>
      </w:r>
    </w:p>
    <w:p w:rsidR="00004BED" w:rsidRPr="005B7DDF" w:rsidRDefault="00004BED" w:rsidP="00004BED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sprzeczności istotnych ustaleń protokołu z zebranym materiałem dowodowym.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Zastrzeżenia ro</w:t>
      </w:r>
      <w:r w:rsidR="001F4ACB"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zpatruje organ prowadzący przedszkole</w:t>
      </w: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.</w:t>
      </w:r>
    </w:p>
    <w:p w:rsidR="00004BED" w:rsidRPr="005B7DDF" w:rsidRDefault="00004BED" w:rsidP="00004BED">
      <w:pPr>
        <w:spacing w:before="100"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Po rozpatrzeniu za</w:t>
      </w:r>
      <w:r w:rsidR="001F4ACB"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strzeżeń organ prowadzący przedszkole</w:t>
      </w: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 może:</w:t>
      </w:r>
    </w:p>
    <w:p w:rsidR="00004BED" w:rsidRPr="005B7DDF" w:rsidRDefault="00004BED" w:rsidP="00004BED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lastRenderedPageBreak/>
        <w:t>zlecić dotychczasowemu zespołowi wyjaśnienie ustaleń protokołu lub przeprowadzenie określonych czynności dowodowych,</w:t>
      </w:r>
    </w:p>
    <w:p w:rsidR="00004BED" w:rsidRPr="005B7DDF" w:rsidRDefault="00004BED" w:rsidP="00004BED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powołać nowy zespół celem ponownego przeprowadzenia postępowania powypadkowego.</w:t>
      </w:r>
    </w:p>
    <w:p w:rsidR="00004BED" w:rsidRPr="005B7DDF" w:rsidRDefault="00004BED" w:rsidP="00004BED">
      <w:pPr>
        <w:pStyle w:val="Akapitzlist"/>
        <w:numPr>
          <w:ilvl w:val="0"/>
          <w:numId w:val="10"/>
        </w:numPr>
        <w:spacing w:before="240" w:after="0" w:line="360" w:lineRule="auto"/>
        <w:ind w:left="357" w:hanging="357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</w:rPr>
        <w:t>Dokumentacja</w:t>
      </w:r>
    </w:p>
    <w:p w:rsidR="00004BED" w:rsidRPr="005B7DDF" w:rsidRDefault="001F4ACB" w:rsidP="00004BED">
      <w:pPr>
        <w:pStyle w:val="Akapitzlist"/>
        <w:spacing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  <w:lang w:eastAsia="pl-PL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>Dyrektor przedszkola</w:t>
      </w:r>
      <w:r w:rsidR="00004BED"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 prowadzi rejestr wypadków.</w:t>
      </w:r>
    </w:p>
    <w:p w:rsidR="00004BED" w:rsidRPr="005B7DDF" w:rsidRDefault="00004BED" w:rsidP="00004BED">
      <w:pPr>
        <w:pStyle w:val="Akapitzlist"/>
        <w:spacing w:after="0" w:line="360" w:lineRule="auto"/>
        <w:ind w:left="357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 w:rsidRPr="005B7DDF">
        <w:rPr>
          <w:rFonts w:ascii="Arial Unicode MS" w:eastAsia="Arial Unicode MS" w:hAnsi="Arial Unicode MS" w:cs="Arial Unicode MS"/>
          <w:sz w:val="24"/>
          <w:szCs w:val="24"/>
          <w:lang w:eastAsia="pl-PL"/>
        </w:rPr>
        <w:t xml:space="preserve">Dyrektor wskazuje prawidłowe zachowania i odstępstwa od niniejszej procedury, informuje o wnioskach i podjętych działaniach profilaktycznych zmierzających do zapobiegania analogicznym wypadkom. </w:t>
      </w:r>
    </w:p>
    <w:p w:rsidR="008D5A13" w:rsidRDefault="008D5A13" w:rsidP="00A9143A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p w:rsidR="00A9143A" w:rsidRDefault="00A9143A" w:rsidP="00A9143A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</w:p>
    <w:p w:rsidR="00A9143A" w:rsidRDefault="00A9143A" w:rsidP="00A9143A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Dyrektor Przedszkola Publicznego nr 4 „Niezapominajka”</w:t>
      </w:r>
    </w:p>
    <w:p w:rsidR="00DE4021" w:rsidRDefault="00A9143A" w:rsidP="00A9143A">
      <w:pPr>
        <w:jc w:val="right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Danuta Wasiak</w:t>
      </w:r>
    </w:p>
    <w:p w:rsidR="00DE4021" w:rsidRPr="00DE4021" w:rsidRDefault="00DE4021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Pr="00DE4021" w:rsidRDefault="00DE4021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Pr="00DE4021" w:rsidRDefault="00DE4021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Pr="00DE4021" w:rsidRDefault="00DE4021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Pr="00DE4021" w:rsidRDefault="00DE4021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Pr="00DE4021" w:rsidRDefault="00DE4021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Pr="00DE4021" w:rsidRDefault="00DE4021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Default="00DE4021" w:rsidP="00DE4021">
      <w:pPr>
        <w:tabs>
          <w:tab w:val="left" w:pos="3630"/>
        </w:tabs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:rsidR="00DE4021" w:rsidRDefault="00DE4021" w:rsidP="00DE4021">
      <w:pPr>
        <w:tabs>
          <w:tab w:val="left" w:pos="3630"/>
        </w:tabs>
        <w:jc w:val="center"/>
        <w:rPr>
          <w:rFonts w:ascii="Arial Unicode MS" w:eastAsia="Arial Unicode MS" w:hAnsi="Arial Unicode MS" w:cs="Arial Unicode MS"/>
          <w:sz w:val="24"/>
          <w:szCs w:val="24"/>
        </w:rPr>
      </w:pPr>
      <w:r w:rsidRPr="00DE4021">
        <w:rPr>
          <w:rFonts w:ascii="Arial Unicode MS" w:eastAsia="Arial Unicode MS" w:hAnsi="Arial Unicode MS" w:cs="Arial Unicode MS"/>
          <w:sz w:val="24"/>
          <w:szCs w:val="24"/>
        </w:rPr>
        <w:object w:dxaOrig="3660" w:dyaOrig="3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pt;height:183pt" o:ole="">
            <v:imagedata r:id="rId5" o:title=""/>
          </v:shape>
          <o:OLEObject Type="Embed" ProgID="AcroExch.Document.DC" ShapeID="_x0000_i1025" DrawAspect="Content" ObjectID="_1613371813" r:id="rId6"/>
        </w:object>
      </w:r>
    </w:p>
    <w:p w:rsidR="00DE4021" w:rsidRPr="00DE4021" w:rsidRDefault="00DE4021" w:rsidP="00DE4021">
      <w:pPr>
        <w:tabs>
          <w:tab w:val="left" w:pos="3630"/>
        </w:tabs>
        <w:jc w:val="center"/>
        <w:rPr>
          <w:rFonts w:ascii="Arial Unicode MS" w:eastAsia="Arial Unicode MS" w:hAnsi="Arial Unicode MS" w:cs="Arial Unicode MS"/>
          <w:sz w:val="24"/>
          <w:szCs w:val="24"/>
        </w:rPr>
      </w:pPr>
    </w:p>
    <w:p w:rsidR="00DE4021" w:rsidRPr="00ED238A" w:rsidRDefault="00DE4021" w:rsidP="00DE4021">
      <w:pPr>
        <w:jc w:val="center"/>
        <w:rPr>
          <w:b/>
          <w:sz w:val="36"/>
          <w:szCs w:val="36"/>
        </w:rPr>
      </w:pPr>
      <w:r w:rsidRPr="00ED238A">
        <w:rPr>
          <w:b/>
          <w:sz w:val="36"/>
          <w:szCs w:val="36"/>
        </w:rPr>
        <w:t>Procedura Postępowania w sytuacji zaistnienia wypadku wychowanka</w:t>
      </w:r>
    </w:p>
    <w:p w:rsidR="00DE4021" w:rsidRDefault="00DE4021" w:rsidP="00DE4021">
      <w:pPr>
        <w:jc w:val="center"/>
        <w:rPr>
          <w:b/>
          <w:sz w:val="36"/>
          <w:szCs w:val="36"/>
        </w:rPr>
      </w:pPr>
      <w:r w:rsidRPr="00ED238A">
        <w:rPr>
          <w:b/>
          <w:sz w:val="36"/>
          <w:szCs w:val="36"/>
        </w:rPr>
        <w:t>W Przedszkolu Publicznym nr 4</w:t>
      </w:r>
      <w:r>
        <w:rPr>
          <w:b/>
          <w:sz w:val="36"/>
          <w:szCs w:val="36"/>
        </w:rPr>
        <w:t xml:space="preserve"> „Niezapominajka”</w:t>
      </w:r>
      <w:r>
        <w:rPr>
          <w:b/>
          <w:sz w:val="36"/>
          <w:szCs w:val="36"/>
        </w:rPr>
        <w:br/>
      </w:r>
      <w:r w:rsidRPr="00ED238A">
        <w:rPr>
          <w:b/>
          <w:sz w:val="36"/>
          <w:szCs w:val="36"/>
        </w:rPr>
        <w:t xml:space="preserve"> w Goleniowie</w:t>
      </w:r>
    </w:p>
    <w:p w:rsidR="00DE4021" w:rsidRDefault="00DE4021" w:rsidP="00DE4021">
      <w:pPr>
        <w:jc w:val="center"/>
        <w:rPr>
          <w:b/>
          <w:sz w:val="36"/>
          <w:szCs w:val="36"/>
        </w:rPr>
      </w:pPr>
    </w:p>
    <w:p w:rsidR="00DE4021" w:rsidRDefault="00DE4021" w:rsidP="00DE4021">
      <w:pPr>
        <w:jc w:val="center"/>
        <w:rPr>
          <w:b/>
          <w:sz w:val="36"/>
          <w:szCs w:val="36"/>
        </w:rPr>
      </w:pPr>
    </w:p>
    <w:p w:rsidR="00DE4021" w:rsidRDefault="00DE4021" w:rsidP="00DE4021">
      <w:pPr>
        <w:jc w:val="center"/>
        <w:rPr>
          <w:b/>
          <w:sz w:val="36"/>
          <w:szCs w:val="36"/>
        </w:rPr>
      </w:pPr>
    </w:p>
    <w:p w:rsidR="00DE4021" w:rsidRPr="00ED238A" w:rsidRDefault="00DE4021" w:rsidP="00DE4021">
      <w:pPr>
        <w:rPr>
          <w:sz w:val="36"/>
          <w:szCs w:val="36"/>
        </w:rPr>
      </w:pPr>
    </w:p>
    <w:p w:rsidR="00DE4021" w:rsidRPr="00ED238A" w:rsidRDefault="00DE4021" w:rsidP="00DE4021">
      <w:pPr>
        <w:rPr>
          <w:sz w:val="36"/>
          <w:szCs w:val="36"/>
        </w:rPr>
      </w:pPr>
    </w:p>
    <w:p w:rsidR="00DE4021" w:rsidRPr="00ED238A" w:rsidRDefault="00DE4021" w:rsidP="00DE4021">
      <w:pPr>
        <w:rPr>
          <w:sz w:val="36"/>
          <w:szCs w:val="36"/>
        </w:rPr>
      </w:pPr>
    </w:p>
    <w:p w:rsidR="00DE4021" w:rsidRDefault="00DE4021" w:rsidP="00DE4021">
      <w:pPr>
        <w:rPr>
          <w:sz w:val="36"/>
          <w:szCs w:val="36"/>
        </w:rPr>
      </w:pPr>
    </w:p>
    <w:p w:rsidR="00A9143A" w:rsidRPr="00DE4021" w:rsidRDefault="00A9143A" w:rsidP="00DE4021">
      <w:pPr>
        <w:rPr>
          <w:rFonts w:ascii="Arial Unicode MS" w:eastAsia="Arial Unicode MS" w:hAnsi="Arial Unicode MS" w:cs="Arial Unicode MS"/>
          <w:sz w:val="24"/>
          <w:szCs w:val="24"/>
        </w:rPr>
      </w:pPr>
    </w:p>
    <w:sectPr w:rsidR="00A9143A" w:rsidRPr="00DE4021" w:rsidSect="008D5A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A4713"/>
    <w:multiLevelType w:val="hybridMultilevel"/>
    <w:tmpl w:val="BDE8F0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FE2AF0"/>
    <w:multiLevelType w:val="hybridMultilevel"/>
    <w:tmpl w:val="F4C01F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016E26"/>
    <w:multiLevelType w:val="hybridMultilevel"/>
    <w:tmpl w:val="ECAC4184"/>
    <w:lvl w:ilvl="0" w:tplc="06EE2D5C">
      <w:start w:val="5"/>
      <w:numFmt w:val="upperRoman"/>
      <w:lvlText w:val="%1."/>
      <w:lvlJc w:val="left"/>
      <w:pPr>
        <w:ind w:left="-70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A94A97"/>
    <w:multiLevelType w:val="hybridMultilevel"/>
    <w:tmpl w:val="2ED051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99783B"/>
    <w:multiLevelType w:val="hybridMultilevel"/>
    <w:tmpl w:val="99EC8A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1E68EF"/>
    <w:multiLevelType w:val="hybridMultilevel"/>
    <w:tmpl w:val="B7827412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DB1937"/>
    <w:multiLevelType w:val="hybridMultilevel"/>
    <w:tmpl w:val="F4C01F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A6F04A1"/>
    <w:multiLevelType w:val="hybridMultilevel"/>
    <w:tmpl w:val="D3E0BED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A21276"/>
    <w:multiLevelType w:val="hybridMultilevel"/>
    <w:tmpl w:val="BC28F9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C653AC4"/>
    <w:multiLevelType w:val="hybridMultilevel"/>
    <w:tmpl w:val="F6AE35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ED"/>
    <w:rsid w:val="00004BED"/>
    <w:rsid w:val="001456B2"/>
    <w:rsid w:val="00180E18"/>
    <w:rsid w:val="001C2CAC"/>
    <w:rsid w:val="001F4ACB"/>
    <w:rsid w:val="00235695"/>
    <w:rsid w:val="00334209"/>
    <w:rsid w:val="00407D6F"/>
    <w:rsid w:val="005B7DDF"/>
    <w:rsid w:val="006B1AC2"/>
    <w:rsid w:val="006C166A"/>
    <w:rsid w:val="00795603"/>
    <w:rsid w:val="008657EF"/>
    <w:rsid w:val="008B4E9D"/>
    <w:rsid w:val="008D5A13"/>
    <w:rsid w:val="009A1C4E"/>
    <w:rsid w:val="00A00201"/>
    <w:rsid w:val="00A9143A"/>
    <w:rsid w:val="00B3703A"/>
    <w:rsid w:val="00B436CF"/>
    <w:rsid w:val="00CB28F2"/>
    <w:rsid w:val="00DE4021"/>
    <w:rsid w:val="00DF5E37"/>
    <w:rsid w:val="00EC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AEDA6C-0498-4D76-AE17-F696942B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4BED"/>
    <w:rPr>
      <w:rFonts w:ascii="Calibri" w:eastAsia="Calibri" w:hAnsi="Calibri" w:cs="Times New Roman"/>
    </w:rPr>
  </w:style>
  <w:style w:type="paragraph" w:styleId="Nagwek2">
    <w:name w:val="heading 2"/>
    <w:basedOn w:val="Normalny"/>
    <w:link w:val="Nagwek2Znak"/>
    <w:uiPriority w:val="9"/>
    <w:qFormat/>
    <w:rsid w:val="005B7D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4BED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5B7DD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4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1210</Words>
  <Characters>7262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Wasiak</dc:creator>
  <cp:lastModifiedBy>Ania</cp:lastModifiedBy>
  <cp:revision>2</cp:revision>
  <cp:lastPrinted>2019-03-04T13:05:00Z</cp:lastPrinted>
  <dcterms:created xsi:type="dcterms:W3CDTF">2019-03-06T09:04:00Z</dcterms:created>
  <dcterms:modified xsi:type="dcterms:W3CDTF">2019-03-06T09:04:00Z</dcterms:modified>
</cp:coreProperties>
</file>